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D73F" w14:textId="2C8FAB1C" w:rsidR="002517FA" w:rsidRDefault="00FB0BD4" w:rsidP="00B92A4A">
      <w:pPr>
        <w:rPr>
          <w:rFonts w:ascii="FangSong" w:eastAsia="FangSong" w:hAnsi="FangSong"/>
          <w:b/>
          <w:bCs/>
          <w:sz w:val="36"/>
          <w:szCs w:val="36"/>
        </w:rPr>
      </w:pPr>
      <w:r>
        <w:rPr>
          <w:rFonts w:ascii="FangSong" w:eastAsia="FangSong" w:hAnsi="FangSong" w:hint="eastAsia"/>
          <w:b/>
          <w:bCs/>
          <w:sz w:val="36"/>
          <w:szCs w:val="36"/>
        </w:rPr>
        <w:t>宁波问卷</w:t>
      </w:r>
      <w:r w:rsidR="002517FA" w:rsidRPr="002517FA">
        <w:rPr>
          <w:rFonts w:ascii="FangSong" w:eastAsia="FangSong" w:hAnsi="FangSong" w:hint="eastAsia"/>
          <w:b/>
          <w:bCs/>
          <w:sz w:val="36"/>
          <w:szCs w:val="36"/>
        </w:rPr>
        <w:t>补充问题</w:t>
      </w:r>
      <w:r w:rsidR="002517FA">
        <w:rPr>
          <w:rFonts w:ascii="FangSong" w:eastAsia="FangSong" w:hAnsi="FangSong" w:hint="eastAsia"/>
          <w:b/>
          <w:bCs/>
          <w:sz w:val="36"/>
          <w:szCs w:val="36"/>
        </w:rPr>
        <w:t>：</w:t>
      </w:r>
    </w:p>
    <w:p w14:paraId="1EA417AF" w14:textId="77777777" w:rsidR="00BE415D" w:rsidRPr="002517FA" w:rsidRDefault="00BE415D" w:rsidP="00B92A4A">
      <w:pPr>
        <w:rPr>
          <w:rFonts w:ascii="FangSong" w:eastAsia="FangSong" w:hAnsi="FangSong"/>
          <w:b/>
          <w:bCs/>
          <w:sz w:val="36"/>
          <w:szCs w:val="36"/>
        </w:rPr>
      </w:pPr>
    </w:p>
    <w:p w14:paraId="76B9A438" w14:textId="44CE025F" w:rsidR="00FC014C" w:rsidRPr="00F76C23" w:rsidRDefault="00FC014C" w:rsidP="00B92A4A">
      <w:pPr>
        <w:rPr>
          <w:rFonts w:ascii="FangSong" w:eastAsia="FangSong" w:hAnsi="FangSong"/>
          <w:b/>
          <w:bCs/>
          <w:sz w:val="30"/>
          <w:szCs w:val="30"/>
        </w:rPr>
      </w:pPr>
      <w:r w:rsidRPr="00F76C23">
        <w:rPr>
          <w:rFonts w:ascii="FangSong" w:eastAsia="FangSong" w:hAnsi="FangSong" w:hint="eastAsia"/>
          <w:b/>
          <w:bCs/>
          <w:sz w:val="30"/>
          <w:szCs w:val="30"/>
        </w:rPr>
        <w:t>（一）公开透明度</w:t>
      </w:r>
    </w:p>
    <w:p w14:paraId="49022B32" w14:textId="733FFCFF" w:rsidR="00BE415D" w:rsidRPr="00F76C23" w:rsidRDefault="00F76C23" w:rsidP="00FC014C">
      <w:pPr>
        <w:rPr>
          <w:rFonts w:ascii="FangSong" w:eastAsia="FangSong" w:hAnsi="FangSong"/>
        </w:rPr>
      </w:pPr>
      <w:r w:rsidRPr="00F76C23">
        <w:rPr>
          <w:rFonts w:ascii="FangSong" w:eastAsia="FangSong" w:hAnsi="FangSong"/>
        </w:rPr>
        <w:t>1</w:t>
      </w:r>
      <w:r w:rsidR="00FC014C" w:rsidRPr="00F76C23">
        <w:rPr>
          <w:rFonts w:ascii="FangSong" w:eastAsia="FangSong" w:hAnsi="FangSong"/>
        </w:rPr>
        <w:t>.</w:t>
      </w:r>
      <w:r w:rsidR="00FC014C" w:rsidRPr="00F76C23">
        <w:rPr>
          <w:rFonts w:ascii="FangSong" w:eastAsia="FangSong" w:hAnsi="FangSong" w:hint="eastAsia"/>
        </w:rPr>
        <w:t>国际贸易“单一窗口”对外公示口岸收费目录清单</w:t>
      </w:r>
      <w:r w:rsidR="004B2AC2">
        <w:rPr>
          <w:rFonts w:ascii="FangSong" w:eastAsia="FangSong" w:hAnsi="FangSong" w:hint="eastAsia"/>
        </w:rPr>
        <w:t>是否符合实际</w:t>
      </w:r>
      <w:r w:rsidR="00FC014C" w:rsidRPr="00F76C23">
        <w:rPr>
          <w:rFonts w:ascii="FangSong" w:eastAsia="FangSong" w:hAnsi="FangSong" w:hint="eastAsia"/>
        </w:rPr>
        <w:t>？</w:t>
      </w:r>
    </w:p>
    <w:p w14:paraId="6E55B9EF" w14:textId="45D49E75" w:rsidR="00FC014C" w:rsidRPr="00A36645" w:rsidRDefault="00FC014C" w:rsidP="00A36645">
      <w:pPr>
        <w:ind w:firstLineChars="100" w:firstLine="240"/>
        <w:rPr>
          <w:rFonts w:ascii="FangSong" w:eastAsia="FangSong" w:hAnsi="FangSong"/>
        </w:rPr>
      </w:pPr>
      <w:r w:rsidRPr="00A36645">
        <w:rPr>
          <w:rFonts w:ascii="FangSong" w:eastAsia="FangSong" w:hAnsi="FangSong" w:hint="eastAsia"/>
        </w:rPr>
        <w:t xml:space="preserve">□是 </w:t>
      </w:r>
      <w:r w:rsidRPr="00A36645">
        <w:rPr>
          <w:rFonts w:ascii="FangSong" w:eastAsia="FangSong" w:hAnsi="FangSong"/>
        </w:rPr>
        <w:t xml:space="preserve">    </w:t>
      </w:r>
      <w:r w:rsidRPr="00A36645">
        <w:rPr>
          <w:rFonts w:ascii="FangSong" w:eastAsia="FangSong" w:hAnsi="FangSong" w:hint="eastAsia"/>
        </w:rPr>
        <w:t>□否</w:t>
      </w:r>
    </w:p>
    <w:p w14:paraId="3F7B3148" w14:textId="5FC5C2D5" w:rsidR="00FC014C" w:rsidRPr="00F76C23" w:rsidRDefault="00FC014C" w:rsidP="00B92A4A">
      <w:pPr>
        <w:rPr>
          <w:rFonts w:ascii="FangSong" w:eastAsia="FangSong" w:hAnsi="FangSong"/>
        </w:rPr>
      </w:pPr>
    </w:p>
    <w:p w14:paraId="417A4FBE" w14:textId="3B9E8718" w:rsidR="00BE415D" w:rsidRPr="00F76C23" w:rsidRDefault="00BE415D" w:rsidP="00BE415D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</w:t>
      </w:r>
      <w:r w:rsidRPr="00F76C23">
        <w:rPr>
          <w:rFonts w:ascii="FangSong" w:eastAsia="FangSong" w:hAnsi="FangSong"/>
        </w:rPr>
        <w:t>.</w:t>
      </w:r>
      <w:r w:rsidRPr="00F76C23">
        <w:rPr>
          <w:rFonts w:ascii="FangSong" w:eastAsia="FangSong" w:hAnsi="FangSong" w:hint="eastAsia"/>
        </w:rPr>
        <w:t>口岸收费公示是否按照收费主体进行明确清晰的分类？</w:t>
      </w:r>
    </w:p>
    <w:p w14:paraId="0C5202A5" w14:textId="4EDC7689" w:rsidR="00BE415D" w:rsidRPr="00F76C23" w:rsidRDefault="00BE415D" w:rsidP="00BE415D">
      <w:pPr>
        <w:ind w:firstLineChars="100" w:firstLine="240"/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 xml:space="preserve">□是 </w:t>
      </w:r>
      <w:r w:rsidRPr="00F76C23">
        <w:rPr>
          <w:rFonts w:ascii="FangSong" w:eastAsia="FangSong" w:hAnsi="FangSong"/>
        </w:rPr>
        <w:t xml:space="preserve">   </w:t>
      </w:r>
      <w:r w:rsidRPr="00F76C23">
        <w:rPr>
          <w:rFonts w:ascii="FangSong" w:eastAsia="FangSong" w:hAnsi="FangSong" w:hint="eastAsia"/>
        </w:rPr>
        <w:t>□否</w:t>
      </w:r>
    </w:p>
    <w:p w14:paraId="5B615EAF" w14:textId="77777777" w:rsidR="00BE415D" w:rsidRDefault="00BE415D" w:rsidP="002517FA">
      <w:pPr>
        <w:rPr>
          <w:rFonts w:ascii="FangSong" w:eastAsia="FangSong" w:hAnsi="FangSong"/>
        </w:rPr>
      </w:pPr>
    </w:p>
    <w:p w14:paraId="1218A1DF" w14:textId="74C2D641" w:rsidR="00FC014C" w:rsidRPr="00F76C23" w:rsidRDefault="00BE415D" w:rsidP="002517FA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3</w:t>
      </w:r>
      <w:r w:rsidR="00FC014C" w:rsidRPr="00F76C23">
        <w:rPr>
          <w:rFonts w:ascii="FangSong" w:eastAsia="FangSong" w:hAnsi="FangSong"/>
        </w:rPr>
        <w:t>.</w:t>
      </w:r>
      <w:r w:rsidR="00FC014C" w:rsidRPr="00F76C23">
        <w:rPr>
          <w:rFonts w:ascii="FangSong" w:eastAsia="FangSong" w:hAnsi="FangSong" w:hint="eastAsia"/>
        </w:rPr>
        <w:t>海关与最主要的海关监管场所（如：码头、公路口岸、铁路车站）间是否实现了数据交换？</w:t>
      </w:r>
    </w:p>
    <w:p w14:paraId="56069245" w14:textId="77777777" w:rsidR="00FC014C" w:rsidRPr="00F76C23" w:rsidRDefault="00FC014C" w:rsidP="00FC014C">
      <w:pPr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 xml:space="preserve"> </w:t>
      </w:r>
      <w:r w:rsidRPr="00F76C23">
        <w:rPr>
          <w:rFonts w:ascii="FangSong" w:eastAsia="FangSong" w:hAnsi="FangSong"/>
        </w:rPr>
        <w:t xml:space="preserve"> </w:t>
      </w:r>
      <w:r w:rsidRPr="00F76C23">
        <w:rPr>
          <w:rFonts w:ascii="FangSong" w:eastAsia="FangSong" w:hAnsi="FangSong" w:hint="eastAsia"/>
        </w:rPr>
        <w:t>□海关放行信息直接发送给主要海关监管场所，不需要企业另外打印“放行条”</w:t>
      </w:r>
    </w:p>
    <w:p w14:paraId="55264BFD" w14:textId="77777777" w:rsidR="00FC014C" w:rsidRPr="00F76C23" w:rsidRDefault="00FC014C" w:rsidP="00FC014C">
      <w:pPr>
        <w:ind w:firstLineChars="100" w:firstLine="240"/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>□海关查验信息直接发送给主要海关监管场所，不需要企业再到海关窗口办理查验指令细化手续</w:t>
      </w:r>
    </w:p>
    <w:p w14:paraId="40D04CA1" w14:textId="7E7D8E3B" w:rsidR="00FC014C" w:rsidRPr="00F76C23" w:rsidRDefault="00FC014C" w:rsidP="00B92A4A">
      <w:pPr>
        <w:rPr>
          <w:rFonts w:ascii="FangSong" w:eastAsia="FangSong" w:hAnsi="FangSong"/>
        </w:rPr>
      </w:pPr>
    </w:p>
    <w:p w14:paraId="063D3F13" w14:textId="7FEDE442" w:rsidR="00F76C23" w:rsidRPr="00F76C23" w:rsidRDefault="00BE415D" w:rsidP="00F76C23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4</w:t>
      </w:r>
      <w:r w:rsidR="00F76C23" w:rsidRPr="00F76C23">
        <w:rPr>
          <w:rFonts w:ascii="FangSong" w:eastAsia="FangSong" w:hAnsi="FangSong"/>
        </w:rPr>
        <w:t>.</w:t>
      </w:r>
      <w:r w:rsidR="00F76C23" w:rsidRPr="00F76C23">
        <w:rPr>
          <w:rFonts w:ascii="FangSong" w:eastAsia="FangSong" w:hAnsi="FangSong" w:hint="eastAsia"/>
        </w:rPr>
        <w:t>是否建立口岸通关意见投诉反馈机制（如通过口岸现场、“单一窗口”平台公布通关服务热线）？</w:t>
      </w:r>
    </w:p>
    <w:p w14:paraId="76A972E6" w14:textId="588D9783" w:rsidR="00F76C23" w:rsidRPr="00F76C23" w:rsidRDefault="00F76C23" w:rsidP="00F76C23">
      <w:pPr>
        <w:ind w:firstLineChars="100" w:firstLine="240"/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 xml:space="preserve">□是 </w:t>
      </w:r>
      <w:r w:rsidRPr="00F76C23">
        <w:rPr>
          <w:rFonts w:ascii="FangSong" w:eastAsia="FangSong" w:hAnsi="FangSong"/>
        </w:rPr>
        <w:t xml:space="preserve">   </w:t>
      </w:r>
      <w:r w:rsidRPr="00F76C23">
        <w:rPr>
          <w:rFonts w:ascii="FangSong" w:eastAsia="FangSong" w:hAnsi="FangSong" w:hint="eastAsia"/>
        </w:rPr>
        <w:t>□否</w:t>
      </w:r>
    </w:p>
    <w:p w14:paraId="641EA217" w14:textId="710958B8" w:rsidR="00F76C23" w:rsidRPr="00F76C23" w:rsidRDefault="00F76C23" w:rsidP="00B92A4A">
      <w:pPr>
        <w:rPr>
          <w:rFonts w:ascii="FangSong" w:eastAsia="FangSong" w:hAnsi="FangSong"/>
        </w:rPr>
      </w:pPr>
    </w:p>
    <w:p w14:paraId="0E9D879A" w14:textId="77777777" w:rsidR="00F76C23" w:rsidRPr="00F76C23" w:rsidRDefault="00F76C23" w:rsidP="00B92A4A">
      <w:pPr>
        <w:rPr>
          <w:rFonts w:ascii="FangSong" w:eastAsia="FangSong" w:hAnsi="FangSong"/>
        </w:rPr>
      </w:pPr>
    </w:p>
    <w:p w14:paraId="723F6299" w14:textId="31035526" w:rsidR="00FC014C" w:rsidRPr="00F76C23" w:rsidRDefault="00FC014C" w:rsidP="00B92A4A">
      <w:pPr>
        <w:rPr>
          <w:rFonts w:ascii="FangSong" w:eastAsia="FangSong" w:hAnsi="FangSong"/>
          <w:b/>
          <w:bCs/>
          <w:sz w:val="30"/>
          <w:szCs w:val="30"/>
        </w:rPr>
      </w:pPr>
      <w:r w:rsidRPr="00F76C23">
        <w:rPr>
          <w:rFonts w:ascii="FangSong" w:eastAsia="FangSong" w:hAnsi="FangSong" w:hint="eastAsia"/>
          <w:b/>
          <w:bCs/>
          <w:sz w:val="30"/>
          <w:szCs w:val="30"/>
        </w:rPr>
        <w:t>（三）便利化水平</w:t>
      </w:r>
    </w:p>
    <w:p w14:paraId="67F713C6" w14:textId="612B1E49" w:rsidR="00B92A4A" w:rsidRPr="00F76C23" w:rsidRDefault="00871130" w:rsidP="00B92A4A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1</w:t>
      </w:r>
      <w:r w:rsidR="00B92A4A" w:rsidRPr="00F76C23">
        <w:rPr>
          <w:rFonts w:ascii="FangSong" w:eastAsia="FangSong" w:hAnsi="FangSong"/>
        </w:rPr>
        <w:t>.</w:t>
      </w:r>
      <w:r w:rsidR="00B92A4A" w:rsidRPr="00F76C23">
        <w:rPr>
          <w:rFonts w:ascii="FangSong" w:eastAsia="FangSong" w:hAnsi="FangSong" w:hint="eastAsia"/>
        </w:rPr>
        <w:t>是否实现了集装箱交接单证的无纸化？</w:t>
      </w:r>
    </w:p>
    <w:p w14:paraId="5B3102C4" w14:textId="69CB05E0" w:rsidR="00B92A4A" w:rsidRPr="00F76C23" w:rsidRDefault="00B92A4A" w:rsidP="00B92A4A">
      <w:pPr>
        <w:pStyle w:val="a5"/>
        <w:ind w:left="360" w:firstLineChars="0" w:firstLine="0"/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 xml:space="preserve">□进口已经实现 </w:t>
      </w:r>
      <w:r w:rsidRPr="00F76C23">
        <w:rPr>
          <w:rFonts w:ascii="FangSong" w:eastAsia="FangSong" w:hAnsi="FangSong"/>
        </w:rPr>
        <w:t xml:space="preserve">    </w:t>
      </w:r>
      <w:r w:rsidRPr="00F76C23">
        <w:rPr>
          <w:rFonts w:ascii="FangSong" w:eastAsia="FangSong" w:hAnsi="FangSong" w:hint="eastAsia"/>
        </w:rPr>
        <w:t>□出口已经实现</w:t>
      </w:r>
    </w:p>
    <w:p w14:paraId="2CAD4C8D" w14:textId="77777777" w:rsidR="00FC014C" w:rsidRPr="00F76C23" w:rsidRDefault="00FC014C" w:rsidP="00B92A4A">
      <w:pPr>
        <w:pStyle w:val="a5"/>
        <w:ind w:left="360" w:firstLineChars="0" w:firstLine="0"/>
        <w:rPr>
          <w:rFonts w:ascii="FangSong" w:eastAsia="FangSong" w:hAnsi="FangSong"/>
        </w:rPr>
      </w:pPr>
    </w:p>
    <w:p w14:paraId="6B8E6FC3" w14:textId="6DFFD47D" w:rsidR="00871130" w:rsidRPr="00F76C23" w:rsidRDefault="00871130" w:rsidP="00871130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</w:t>
      </w:r>
      <w:r w:rsidRPr="00F76C23">
        <w:rPr>
          <w:rFonts w:ascii="FangSong" w:eastAsia="FangSong" w:hAnsi="FangSong"/>
        </w:rPr>
        <w:t>.</w:t>
      </w:r>
      <w:r w:rsidRPr="00F76C23">
        <w:rPr>
          <w:rFonts w:ascii="FangSong" w:eastAsia="FangSong" w:hAnsi="FangSong" w:hint="eastAsia"/>
        </w:rPr>
        <w:t>是否实现了</w:t>
      </w:r>
      <w:r>
        <w:rPr>
          <w:rFonts w:ascii="FangSong" w:eastAsia="FangSong" w:hAnsi="FangSong" w:hint="eastAsia"/>
        </w:rPr>
        <w:t>提货单</w:t>
      </w:r>
      <w:r w:rsidRPr="00F76C23">
        <w:rPr>
          <w:rFonts w:ascii="FangSong" w:eastAsia="FangSong" w:hAnsi="FangSong" w:hint="eastAsia"/>
        </w:rPr>
        <w:t>的无纸化？</w:t>
      </w:r>
    </w:p>
    <w:p w14:paraId="526275CA" w14:textId="77777777" w:rsidR="00871130" w:rsidRPr="00F76C23" w:rsidRDefault="00871130" w:rsidP="00871130">
      <w:pPr>
        <w:pStyle w:val="a5"/>
        <w:ind w:left="360" w:firstLineChars="0" w:firstLine="0"/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 xml:space="preserve">□进口已经实现 </w:t>
      </w:r>
      <w:r w:rsidRPr="00F76C23">
        <w:rPr>
          <w:rFonts w:ascii="FangSong" w:eastAsia="FangSong" w:hAnsi="FangSong"/>
        </w:rPr>
        <w:t xml:space="preserve">    </w:t>
      </w:r>
      <w:r w:rsidRPr="00F76C23">
        <w:rPr>
          <w:rFonts w:ascii="FangSong" w:eastAsia="FangSong" w:hAnsi="FangSong" w:hint="eastAsia"/>
        </w:rPr>
        <w:t>□出口已经实现</w:t>
      </w:r>
    </w:p>
    <w:p w14:paraId="33F22551" w14:textId="77777777" w:rsidR="00871130" w:rsidRDefault="00871130" w:rsidP="00B92A4A">
      <w:pPr>
        <w:rPr>
          <w:rFonts w:ascii="FangSong" w:eastAsia="FangSong" w:hAnsi="FangSong"/>
        </w:rPr>
      </w:pPr>
    </w:p>
    <w:p w14:paraId="228D4353" w14:textId="2EB9D154" w:rsidR="00B92A4A" w:rsidRPr="00F76C23" w:rsidRDefault="00871130" w:rsidP="00B92A4A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3</w:t>
      </w:r>
      <w:r w:rsidR="00B92A4A" w:rsidRPr="00F76C23">
        <w:rPr>
          <w:rFonts w:ascii="FangSong" w:eastAsia="FangSong" w:hAnsi="FangSong"/>
        </w:rPr>
        <w:t>.</w:t>
      </w:r>
      <w:r w:rsidR="00B92A4A" w:rsidRPr="00F76C23">
        <w:rPr>
          <w:rFonts w:ascii="FangSong" w:eastAsia="FangSong" w:hAnsi="FangSong" w:hint="eastAsia"/>
        </w:rPr>
        <w:t>报关环节是否要求进出口企业向海关递交提货单或其他运输单证？</w:t>
      </w:r>
    </w:p>
    <w:p w14:paraId="7DD409CD" w14:textId="7ABC4D64" w:rsidR="00E34D10" w:rsidRPr="00F76C23" w:rsidRDefault="00E34D10" w:rsidP="00E34D10">
      <w:pPr>
        <w:ind w:firstLineChars="100" w:firstLine="240"/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 xml:space="preserve">□是 </w:t>
      </w:r>
      <w:r w:rsidRPr="00F76C23">
        <w:rPr>
          <w:rFonts w:ascii="FangSong" w:eastAsia="FangSong" w:hAnsi="FangSong"/>
        </w:rPr>
        <w:t xml:space="preserve">    </w:t>
      </w:r>
      <w:r w:rsidRPr="00F76C23">
        <w:rPr>
          <w:rFonts w:ascii="FangSong" w:eastAsia="FangSong" w:hAnsi="FangSong" w:hint="eastAsia"/>
        </w:rPr>
        <w:t>□否</w:t>
      </w:r>
    </w:p>
    <w:p w14:paraId="789CD42B" w14:textId="755DD3D9" w:rsidR="000A2D57" w:rsidRPr="00F76C23" w:rsidRDefault="000A2D57" w:rsidP="00E34D10">
      <w:pPr>
        <w:rPr>
          <w:rFonts w:ascii="FangSong" w:eastAsia="FangSong" w:hAnsi="FangSong"/>
        </w:rPr>
      </w:pPr>
    </w:p>
    <w:p w14:paraId="67475AE8" w14:textId="7F2B782A" w:rsidR="004B2AC2" w:rsidRPr="00F76C23" w:rsidRDefault="004B2AC2" w:rsidP="004B2AC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4</w:t>
      </w:r>
      <w:r w:rsidRPr="00F76C23">
        <w:rPr>
          <w:rFonts w:ascii="FangSong" w:eastAsia="FangSong" w:hAnsi="FangSong"/>
        </w:rPr>
        <w:t>.</w:t>
      </w:r>
      <w:r w:rsidRPr="00F76C23">
        <w:rPr>
          <w:rFonts w:ascii="FangSong" w:eastAsia="FangSong" w:hAnsi="FangSong" w:hint="eastAsia"/>
        </w:rPr>
        <w:t>“船边直提”或“出口抵港直装”模式</w:t>
      </w:r>
      <w:r>
        <w:rPr>
          <w:rFonts w:ascii="FangSong" w:eastAsia="FangSong" w:hAnsi="FangSong" w:hint="eastAsia"/>
        </w:rPr>
        <w:t>是否推广落实</w:t>
      </w:r>
      <w:r w:rsidRPr="00F76C23">
        <w:rPr>
          <w:rFonts w:ascii="FangSong" w:eastAsia="FangSong" w:hAnsi="FangSong" w:hint="eastAsia"/>
        </w:rPr>
        <w:t>？</w:t>
      </w:r>
    </w:p>
    <w:p w14:paraId="37775478" w14:textId="24F1FD8D" w:rsidR="004B2AC2" w:rsidRPr="00F76C23" w:rsidRDefault="004B2AC2" w:rsidP="004B2AC2">
      <w:pPr>
        <w:ind w:firstLineChars="100" w:firstLine="240"/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 xml:space="preserve">□是 </w:t>
      </w:r>
      <w:r w:rsidRPr="00F76C23">
        <w:rPr>
          <w:rFonts w:ascii="FangSong" w:eastAsia="FangSong" w:hAnsi="FangSong"/>
        </w:rPr>
        <w:t xml:space="preserve">   </w:t>
      </w:r>
      <w:r w:rsidRPr="00F76C23">
        <w:rPr>
          <w:rFonts w:ascii="FangSong" w:eastAsia="FangSong" w:hAnsi="FangSong" w:hint="eastAsia"/>
        </w:rPr>
        <w:t>□否</w:t>
      </w:r>
    </w:p>
    <w:p w14:paraId="77F03F6E" w14:textId="77777777" w:rsidR="004B2AC2" w:rsidRPr="00F76C23" w:rsidRDefault="004B2AC2" w:rsidP="004B2AC2">
      <w:pPr>
        <w:rPr>
          <w:rFonts w:ascii="FangSong" w:eastAsia="FangSong" w:hAnsi="FangSong"/>
        </w:rPr>
      </w:pPr>
    </w:p>
    <w:p w14:paraId="56BE55DF" w14:textId="472155DC" w:rsidR="004B2AC2" w:rsidRPr="00F76C23" w:rsidRDefault="004B2AC2" w:rsidP="004B2AC2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5</w:t>
      </w:r>
      <w:r w:rsidRPr="00F76C23">
        <w:rPr>
          <w:rFonts w:ascii="FangSong" w:eastAsia="FangSong" w:hAnsi="FangSong"/>
        </w:rPr>
        <w:t>.</w:t>
      </w:r>
      <w:r w:rsidRPr="00F76C23">
        <w:rPr>
          <w:rFonts w:ascii="FangSong" w:eastAsia="FangSong" w:hAnsi="FangSong" w:hint="eastAsia"/>
        </w:rPr>
        <w:t>是否推广应用无陪同查验模式？</w:t>
      </w:r>
    </w:p>
    <w:p w14:paraId="5EF1300A" w14:textId="7298C663" w:rsidR="004B2AC2" w:rsidRPr="00F76C23" w:rsidRDefault="004B2AC2" w:rsidP="004B2AC2">
      <w:pPr>
        <w:ind w:firstLineChars="100" w:firstLine="240"/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 xml:space="preserve">□是 </w:t>
      </w:r>
      <w:r w:rsidRPr="00F76C23">
        <w:rPr>
          <w:rFonts w:ascii="FangSong" w:eastAsia="FangSong" w:hAnsi="FangSong"/>
        </w:rPr>
        <w:t xml:space="preserve">   </w:t>
      </w:r>
      <w:r w:rsidRPr="00F76C23">
        <w:rPr>
          <w:rFonts w:ascii="FangSong" w:eastAsia="FangSong" w:hAnsi="FangSong" w:hint="eastAsia"/>
        </w:rPr>
        <w:t>□否</w:t>
      </w:r>
    </w:p>
    <w:p w14:paraId="5E60A583" w14:textId="77777777" w:rsidR="004B2AC2" w:rsidRPr="004B2AC2" w:rsidRDefault="004B2AC2" w:rsidP="00F76C23">
      <w:pPr>
        <w:rPr>
          <w:rFonts w:ascii="FangSong" w:eastAsia="FangSong" w:hAnsi="FangSong"/>
        </w:rPr>
      </w:pPr>
    </w:p>
    <w:p w14:paraId="06169CF2" w14:textId="77777777" w:rsidR="00BE415D" w:rsidRDefault="00BE415D" w:rsidP="00F76C23">
      <w:pPr>
        <w:rPr>
          <w:rFonts w:ascii="FangSong" w:eastAsia="FangSong" w:hAnsi="FangSong"/>
          <w:b/>
          <w:bCs/>
          <w:sz w:val="30"/>
          <w:szCs w:val="30"/>
        </w:rPr>
      </w:pPr>
    </w:p>
    <w:p w14:paraId="56DE89A2" w14:textId="645AAFC9" w:rsidR="004B2AC2" w:rsidRPr="004B2AC2" w:rsidRDefault="004B2AC2" w:rsidP="00F76C23">
      <w:pPr>
        <w:rPr>
          <w:rFonts w:ascii="FangSong" w:eastAsia="FangSong" w:hAnsi="FangSong"/>
          <w:b/>
          <w:bCs/>
          <w:sz w:val="30"/>
          <w:szCs w:val="30"/>
        </w:rPr>
      </w:pPr>
      <w:r w:rsidRPr="004B2AC2">
        <w:rPr>
          <w:rFonts w:ascii="FangSong" w:eastAsia="FangSong" w:hAnsi="FangSong" w:hint="eastAsia"/>
          <w:b/>
          <w:bCs/>
          <w:sz w:val="30"/>
          <w:szCs w:val="30"/>
        </w:rPr>
        <w:t>（四）疫情期间的专项问题</w:t>
      </w:r>
    </w:p>
    <w:p w14:paraId="7A10DDD2" w14:textId="080587B7" w:rsidR="00F76C23" w:rsidRPr="00F76C23" w:rsidRDefault="004B2AC2" w:rsidP="00F76C23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lastRenderedPageBreak/>
        <w:t>1</w:t>
      </w:r>
      <w:r w:rsidR="00F76C23" w:rsidRPr="00F76C23">
        <w:rPr>
          <w:rFonts w:ascii="FangSong" w:eastAsia="FangSong" w:hAnsi="FangSong"/>
        </w:rPr>
        <w:t>.</w:t>
      </w:r>
      <w:r w:rsidR="00F76C23" w:rsidRPr="00F76C23">
        <w:rPr>
          <w:rFonts w:ascii="FangSong" w:eastAsia="FangSong" w:hAnsi="FangSong" w:hint="eastAsia"/>
        </w:rPr>
        <w:t>疫情期间，是否为医疗器械等货物通关放行开辟绿色通道？</w:t>
      </w:r>
    </w:p>
    <w:p w14:paraId="143EDF80" w14:textId="69FFBEB2" w:rsidR="00A36645" w:rsidRPr="00F76C23" w:rsidRDefault="00F76C23" w:rsidP="002517FA">
      <w:pPr>
        <w:ind w:firstLineChars="100" w:firstLine="240"/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 xml:space="preserve">□是 </w:t>
      </w:r>
      <w:r w:rsidRPr="00F76C23">
        <w:rPr>
          <w:rFonts w:ascii="FangSong" w:eastAsia="FangSong" w:hAnsi="FangSong"/>
        </w:rPr>
        <w:t xml:space="preserve">   </w:t>
      </w:r>
      <w:r w:rsidRPr="00F76C23">
        <w:rPr>
          <w:rFonts w:ascii="FangSong" w:eastAsia="FangSong" w:hAnsi="FangSong" w:hint="eastAsia"/>
        </w:rPr>
        <w:t>□否</w:t>
      </w:r>
    </w:p>
    <w:p w14:paraId="329D5268" w14:textId="77777777" w:rsidR="002517FA" w:rsidRDefault="002517FA" w:rsidP="00F76C23">
      <w:pPr>
        <w:rPr>
          <w:rFonts w:ascii="FangSong" w:eastAsia="FangSong" w:hAnsi="FangSong"/>
        </w:rPr>
      </w:pPr>
    </w:p>
    <w:p w14:paraId="3FC60462" w14:textId="067AD507" w:rsidR="00F76C23" w:rsidRPr="00F76C23" w:rsidRDefault="004B2AC2" w:rsidP="00F76C23">
      <w:pPr>
        <w:rPr>
          <w:rFonts w:ascii="FangSong" w:eastAsia="FangSong" w:hAnsi="FangSong"/>
        </w:rPr>
      </w:pPr>
      <w:r>
        <w:rPr>
          <w:rFonts w:ascii="FangSong" w:eastAsia="FangSong" w:hAnsi="FangSong"/>
        </w:rPr>
        <w:t>2</w:t>
      </w:r>
      <w:r w:rsidR="00F76C23" w:rsidRPr="00F76C23">
        <w:rPr>
          <w:rFonts w:ascii="FangSong" w:eastAsia="FangSong" w:hAnsi="FangSong"/>
        </w:rPr>
        <w:t>.</w:t>
      </w:r>
      <w:r w:rsidR="00F76C23" w:rsidRPr="00F76C23">
        <w:rPr>
          <w:rFonts w:ascii="FangSong" w:eastAsia="FangSong" w:hAnsi="FangSong" w:hint="eastAsia"/>
        </w:rPr>
        <w:t>疫情期间，除了执行中央有关费用减免政策外，是否为外贸企业出台相关费用补贴减免政策？</w:t>
      </w:r>
    </w:p>
    <w:p w14:paraId="2AA2F55A" w14:textId="1343A0E3" w:rsidR="00F76C23" w:rsidRPr="00F76C23" w:rsidRDefault="00F76C23" w:rsidP="00F76C23">
      <w:pPr>
        <w:ind w:firstLineChars="100" w:firstLine="240"/>
        <w:rPr>
          <w:rFonts w:ascii="FangSong" w:eastAsia="FangSong" w:hAnsi="FangSong"/>
        </w:rPr>
      </w:pPr>
      <w:r w:rsidRPr="00F76C23">
        <w:rPr>
          <w:rFonts w:ascii="FangSong" w:eastAsia="FangSong" w:hAnsi="FangSong" w:hint="eastAsia"/>
        </w:rPr>
        <w:t xml:space="preserve">□是 </w:t>
      </w:r>
      <w:r w:rsidRPr="00F76C23">
        <w:rPr>
          <w:rFonts w:ascii="FangSong" w:eastAsia="FangSong" w:hAnsi="FangSong"/>
        </w:rPr>
        <w:t xml:space="preserve">   </w:t>
      </w:r>
      <w:r w:rsidRPr="00F76C23">
        <w:rPr>
          <w:rFonts w:ascii="FangSong" w:eastAsia="FangSong" w:hAnsi="FangSong" w:hint="eastAsia"/>
        </w:rPr>
        <w:t>□否</w:t>
      </w:r>
    </w:p>
    <w:p w14:paraId="3E1399A8" w14:textId="77777777" w:rsidR="002517FA" w:rsidRDefault="002517FA" w:rsidP="00F76C23">
      <w:pPr>
        <w:rPr>
          <w:rFonts w:ascii="FangSong" w:eastAsia="FangSong" w:hAnsi="FangSong"/>
        </w:rPr>
      </w:pPr>
    </w:p>
    <w:p w14:paraId="21FF84F4" w14:textId="77777777" w:rsidR="00F76C23" w:rsidRPr="00F76C23" w:rsidRDefault="00F76C23" w:rsidP="00F76C23">
      <w:pPr>
        <w:rPr>
          <w:rFonts w:ascii="FangSong" w:eastAsia="FangSong" w:hAnsi="FangSong"/>
        </w:rPr>
      </w:pPr>
    </w:p>
    <w:p w14:paraId="086976EF" w14:textId="77777777" w:rsidR="00FC014C" w:rsidRPr="00F76C23" w:rsidRDefault="00FC014C" w:rsidP="002F377C">
      <w:pPr>
        <w:rPr>
          <w:rFonts w:ascii="FangSong" w:eastAsia="FangSong" w:hAnsi="FangSong"/>
        </w:rPr>
      </w:pPr>
    </w:p>
    <w:sectPr w:rsidR="00FC014C" w:rsidRPr="00F7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53EF3"/>
    <w:multiLevelType w:val="hybridMultilevel"/>
    <w:tmpl w:val="9A3C5FB0"/>
    <w:lvl w:ilvl="0" w:tplc="3718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10"/>
    <w:rsid w:val="000A2D57"/>
    <w:rsid w:val="002517FA"/>
    <w:rsid w:val="002F377C"/>
    <w:rsid w:val="004B2AC2"/>
    <w:rsid w:val="00550F25"/>
    <w:rsid w:val="00664B10"/>
    <w:rsid w:val="00765972"/>
    <w:rsid w:val="007F1878"/>
    <w:rsid w:val="00871130"/>
    <w:rsid w:val="00897972"/>
    <w:rsid w:val="00910727"/>
    <w:rsid w:val="00A36645"/>
    <w:rsid w:val="00B92A4A"/>
    <w:rsid w:val="00BE415D"/>
    <w:rsid w:val="00E34D10"/>
    <w:rsid w:val="00F76C23"/>
    <w:rsid w:val="00FB00F0"/>
    <w:rsid w:val="00FB0BD4"/>
    <w:rsid w:val="00FC014C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AABB"/>
  <w15:chartTrackingRefBased/>
  <w15:docId w15:val="{F0C202F1-1325-47B1-95F7-994B211C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宋体" w:hAnsi="Arial" w:cs="Arial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B1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64B10"/>
    <w:rPr>
      <w:sz w:val="18"/>
      <w:szCs w:val="18"/>
    </w:rPr>
  </w:style>
  <w:style w:type="paragraph" w:styleId="a5">
    <w:name w:val="List Paragraph"/>
    <w:basedOn w:val="a"/>
    <w:uiPriority w:val="34"/>
    <w:qFormat/>
    <w:rsid w:val="00664B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依米</dc:creator>
  <cp:keywords/>
  <dc:description/>
  <cp:lastModifiedBy>Re-code Ra4</cp:lastModifiedBy>
  <cp:revision>3</cp:revision>
  <dcterms:created xsi:type="dcterms:W3CDTF">2020-08-04T08:59:00Z</dcterms:created>
  <dcterms:modified xsi:type="dcterms:W3CDTF">2020-08-11T01:44:00Z</dcterms:modified>
</cp:coreProperties>
</file>